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FC3" w:rsidP="04AA93E0" w:rsidRDefault="008D0FC3" w14:paraId="388197B5" w14:textId="3CB0156C">
      <w:pPr>
        <w:pStyle w:val="Normal"/>
        <w:widowControl w:val="0"/>
        <w:autoSpaceDE w:val="0"/>
        <w:autoSpaceDN w:val="0"/>
        <w:adjustRightInd w:val="0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262626" w:themeColor="text1" w:themeTint="D9" w:themeShade="FF"/>
          <w:sz w:val="24"/>
          <w:szCs w:val="24"/>
          <w:lang w:val="en-US"/>
        </w:rPr>
      </w:pPr>
      <w:r w:rsidRPr="04AA93E0" w:rsidR="261FAA3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>Seeking Expressions of Interest</w:t>
      </w:r>
    </w:p>
    <w:p w:rsidR="008D0FC3" w:rsidP="70217FE4" w:rsidRDefault="008D0FC3" w14:paraId="25F50A21" w14:textId="75A2C14F">
      <w:pPr>
        <w:pStyle w:val="Normal"/>
        <w:widowControl w:val="0"/>
        <w:autoSpaceDE w:val="0"/>
        <w:autoSpaceDN w:val="0"/>
        <w:adjustRightInd w:val="0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262626"/>
          <w:sz w:val="24"/>
          <w:szCs w:val="24"/>
          <w:lang w:val="en-US"/>
        </w:rPr>
      </w:pPr>
      <w:r w:rsidRPr="07B5FF38" w:rsidR="4497316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Nurse </w:t>
      </w:r>
      <w:bookmarkStart w:name="_Int_SSWnqStp" w:id="538268752"/>
      <w:r w:rsidRPr="07B5FF38" w:rsidR="4497316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>Lead</w:t>
      </w:r>
      <w:bookmarkEnd w:id="538268752"/>
      <w:r w:rsidRPr="07B5FF38" w:rsidR="4497316C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>,</w:t>
      </w:r>
      <w:r w:rsidRPr="07B5FF38" w:rsidR="0097062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L</w:t>
      </w:r>
      <w:r w:rsidRPr="07B5FF38" w:rsidR="0097062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>ondon Kidney Network</w:t>
      </w:r>
      <w:r w:rsidRPr="07B5FF38" w:rsidR="29645DF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(LKN)</w:t>
      </w:r>
    </w:p>
    <w:p w:rsidRPr="0031628B" w:rsidR="002A64FE" w:rsidP="6C5982A0" w:rsidRDefault="002A64FE" w14:paraId="362E774A" w14:textId="77777777">
      <w:pPr>
        <w:widowControl w:val="0"/>
        <w:autoSpaceDE w:val="0"/>
        <w:autoSpaceDN w:val="0"/>
        <w:adjustRightInd w:val="0"/>
        <w:jc w:val="left"/>
        <w:rPr>
          <w:rFonts w:ascii="Calibri" w:hAnsi="Calibri" w:eastAsia="Calibri" w:cs="Calibri" w:asciiTheme="majorAscii" w:hAnsiTheme="majorAscii" w:eastAsiaTheme="majorAscii" w:cstheme="majorAscii"/>
          <w:color w:val="262626"/>
          <w:sz w:val="24"/>
          <w:szCs w:val="24"/>
          <w:lang w:val="en-US"/>
        </w:rPr>
      </w:pPr>
    </w:p>
    <w:p w:rsidR="514BEAC6" w:rsidP="07B5FF38" w:rsidRDefault="514BEAC6" w14:paraId="3054175D" w14:textId="56B554F0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7B5FF38" w:rsidR="514BEAC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Title:</w:t>
      </w:r>
      <w:r w:rsidRPr="07B5FF38" w:rsidR="514BEAC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7B5FF38" w:rsidR="51421A9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Nurse Lead</w:t>
      </w:r>
      <w:r w:rsidRPr="07B5FF38" w:rsidR="514BEAC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LKN</w:t>
      </w:r>
    </w:p>
    <w:p w:rsidR="514BEAC6" w:rsidP="6C5982A0" w:rsidRDefault="514BEAC6" w14:paraId="78D6B34A" w14:textId="2C3B4393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5982A0" w:rsidR="514BEAC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Band: </w:t>
      </w:r>
      <w:r w:rsidRPr="6C5982A0" w:rsidR="514BEAC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Current basic clinical salary scale; recharge from employing organisation</w:t>
      </w:r>
    </w:p>
    <w:p w:rsidR="514BEAC6" w:rsidP="6C5982A0" w:rsidRDefault="514BEAC6" w14:paraId="0C45CA47" w14:textId="29E0C2EB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5982A0" w:rsidR="514BEAC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Hours of Work: </w:t>
      </w:r>
      <w:r w:rsidRPr="6C5982A0" w:rsidR="514BEAC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1 PA / ½ day </w:t>
      </w:r>
      <w:r w:rsidRPr="6C5982A0" w:rsidR="3E095AD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per </w:t>
      </w:r>
      <w:r w:rsidRPr="6C5982A0" w:rsidR="514BEAC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week; 3-year term</w:t>
      </w:r>
    </w:p>
    <w:p w:rsidR="514BEAC6" w:rsidP="70217FE4" w:rsidRDefault="514BEAC6" w14:paraId="12F8FEE8" w14:textId="1C958DB8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217FE4" w:rsidR="514BEAC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Base: </w:t>
      </w:r>
      <w:r w:rsidRPr="70217FE4" w:rsidR="514BEAC6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Current place of work, travel across London and remote working</w:t>
      </w:r>
    </w:p>
    <w:p w:rsidR="6C5982A0" w:rsidP="70217FE4" w:rsidRDefault="6C5982A0" w14:paraId="491EBBA6" w14:textId="38DD1369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</w:pPr>
    </w:p>
    <w:p w:rsidR="7953B8B9" w:rsidP="07B5FF38" w:rsidRDefault="7953B8B9" w14:paraId="07E0074B" w14:textId="471621A7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07B5FF38" w:rsidR="7953B8B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Are you passionate about improving the lives of people with kidney disease</w:t>
      </w:r>
      <w:r w:rsidRPr="07B5FF38" w:rsidR="2320849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and the role of nursing within the clinical and </w:t>
      </w:r>
      <w:bookmarkStart w:name="_Int_ODlAn5Lp" w:id="1161820951"/>
      <w:r w:rsidRPr="07B5FF38" w:rsidR="2320849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management</w:t>
      </w:r>
      <w:bookmarkEnd w:id="1161820951"/>
      <w:r w:rsidRPr="07B5FF38" w:rsidR="2320849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MDT</w:t>
      </w:r>
      <w:r w:rsidRPr="07B5FF38" w:rsidR="7953B8B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?</w:t>
      </w:r>
    </w:p>
    <w:p w:rsidR="70217FE4" w:rsidP="07B5FF38" w:rsidRDefault="70217FE4" w14:paraId="497765E1" w14:textId="742528DE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</w:p>
    <w:p w:rsidR="70E3B882" w:rsidP="07B5FF38" w:rsidRDefault="70E3B882" w14:paraId="6F3DC5C8" w14:textId="38CC2DC8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07B5FF38" w:rsidR="70E3B88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Do you have the </w:t>
      </w:r>
      <w:r w:rsidRPr="07B5FF38" w:rsidR="7953B8B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experience </w:t>
      </w:r>
      <w:bookmarkStart w:name="_Int_wyDzaYj3" w:id="1110314743"/>
      <w:bookmarkStart w:name="_Int_5hlz8qXu" w:id="1368503105"/>
      <w:r w:rsidRPr="07B5FF38" w:rsidR="7953B8B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to</w:t>
      </w:r>
      <w:bookmarkEnd w:id="1368503105"/>
      <w:r w:rsidRPr="07B5FF38" w:rsidR="7953B8B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07B5FF38" w:rsidR="313E0AA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proactively </w:t>
      </w:r>
      <w:r w:rsidRPr="07B5FF38" w:rsidR="249A00C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engage</w:t>
      </w:r>
      <w:bookmarkEnd w:id="1110314743"/>
      <w:r w:rsidRPr="07B5FF38" w:rsidR="599A931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07B5FF38" w:rsidR="642E41F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renal nurses across seven London</w:t>
      </w:r>
      <w:r w:rsidRPr="07B5FF38" w:rsidR="6A1A797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units and develop an influential nursing voice to guide</w:t>
      </w:r>
      <w:r w:rsidRPr="07B5FF38" w:rsidR="599A931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07B5FF38" w:rsidR="697922C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the way kidney services are </w:t>
      </w:r>
      <w:r w:rsidRPr="07B5FF38" w:rsidR="116A17E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provided </w:t>
      </w:r>
      <w:r w:rsidRPr="07B5FF38" w:rsidR="697922C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to </w:t>
      </w:r>
      <w:r w:rsidRPr="07B5FF38" w:rsidR="1E7CF1B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the populations of L</w:t>
      </w:r>
      <w:r w:rsidRPr="07B5FF38" w:rsidR="1E7CF1B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ondon</w:t>
      </w:r>
      <w:r w:rsidRPr="07B5FF38" w:rsidR="1E7CF1B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and Surrey?</w:t>
      </w:r>
    </w:p>
    <w:p w:rsidR="70217FE4" w:rsidP="07B5FF38" w:rsidRDefault="70217FE4" w14:paraId="002870F4" w14:textId="34C157CD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</w:p>
    <w:p w:rsidR="58168607" w:rsidP="07B5FF38" w:rsidRDefault="58168607" w14:paraId="76E7969B" w14:textId="37C6A56B">
      <w:pPr>
        <w:pStyle w:val="Normal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07B5FF38" w:rsidR="5816860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Do you have the character, </w:t>
      </w:r>
      <w:r w:rsidRPr="07B5FF38" w:rsidR="5816860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mindset</w:t>
      </w:r>
      <w:r w:rsidRPr="07B5FF38" w:rsidR="5816860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and</w:t>
      </w:r>
      <w:r w:rsidRPr="07B5FF38" w:rsidR="73B4391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clarity of thought to </w:t>
      </w:r>
      <w:r w:rsidRPr="07B5FF38" w:rsidR="3D249A3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ensure </w:t>
      </w:r>
      <w:r w:rsidRPr="07B5FF38" w:rsidR="1E94AC2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the LKN is at the vanguard of </w:t>
      </w:r>
      <w:r w:rsidRPr="07B5FF38" w:rsidR="631A205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nurse engagement within </w:t>
      </w:r>
      <w:r w:rsidRPr="07B5FF38" w:rsidR="1E94AC2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clinical networks and </w:t>
      </w:r>
      <w:r w:rsidRPr="07B5FF38" w:rsidR="7702C96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continues </w:t>
      </w:r>
      <w:r w:rsidRPr="07B5FF38" w:rsidR="3579EC0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to </w:t>
      </w:r>
      <w:r w:rsidRPr="07B5FF38" w:rsidR="7702C96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be an influential partner and collaborator with ICBs and providers </w:t>
      </w:r>
      <w:r w:rsidRPr="07B5FF38" w:rsidR="2505F0B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across London</w:t>
      </w:r>
      <w:r w:rsidRPr="07B5FF38" w:rsidR="0E3D5A3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?</w:t>
      </w:r>
    </w:p>
    <w:p w:rsidR="70217FE4" w:rsidP="70217FE4" w:rsidRDefault="70217FE4" w14:paraId="049DE080" w14:textId="0D553122">
      <w:pPr>
        <w:pStyle w:val="Normal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</w:p>
    <w:p w:rsidR="5CBA39DB" w:rsidP="70217FE4" w:rsidRDefault="5CBA39DB" w14:paraId="13E23CBC" w14:textId="15B81BD7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</w:pPr>
      <w:r w:rsidRPr="70217FE4" w:rsidR="5CBA39D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  <w:t xml:space="preserve">About the </w:t>
      </w:r>
      <w:r w:rsidRPr="70217FE4" w:rsidR="2485319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  <w:t>LKN</w:t>
      </w:r>
    </w:p>
    <w:p w:rsidR="5CBA39DB" w:rsidP="04AA93E0" w:rsidRDefault="5CBA39DB" w14:paraId="77289843" w14:textId="0A5B4638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04AA93E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The L</w:t>
      </w:r>
      <w:r w:rsidRPr="04AA93E0" w:rsidR="28CFDBA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KN</w:t>
      </w:r>
      <w:r w:rsidRPr="04AA93E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is a </w:t>
      </w:r>
      <w:r w:rsidRPr="04AA93E0" w:rsidR="2D34438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vibrant and active</w:t>
      </w:r>
      <w:r w:rsidRPr="04AA93E0" w:rsidR="01C33F9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NHS clinical </w:t>
      </w:r>
      <w:r w:rsidRPr="04AA93E0" w:rsidR="268CCAA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network. As</w:t>
      </w:r>
      <w:r w:rsidRPr="04AA93E0" w:rsidR="01C33F91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a </w:t>
      </w:r>
      <w:r w:rsidRPr="04AA93E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collaboration between renal clinical providers, commissioners, </w:t>
      </w:r>
      <w:r w:rsidRPr="04AA93E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patients</w:t>
      </w:r>
      <w:r w:rsidRPr="04AA93E0" w:rsidR="0E748A6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and kidney community partners</w:t>
      </w:r>
      <w:r w:rsidRPr="04AA93E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, </w:t>
      </w:r>
      <w:r w:rsidRPr="04AA93E0" w:rsidR="05DD382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the LKN unites people around</w:t>
      </w:r>
      <w:r w:rsidRPr="04AA93E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a shared goal: improving kidney-related population health across the capital.</w:t>
      </w:r>
    </w:p>
    <w:p w:rsidR="6C5982A0" w:rsidP="6C5982A0" w:rsidRDefault="6C5982A0" w14:paraId="6DD358F6" w14:textId="4CC7A843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</w:p>
    <w:p w:rsidR="5CBA39DB" w:rsidP="6C5982A0" w:rsidRDefault="5CBA39DB" w14:paraId="390BA9F3" w14:textId="2FF529DF">
      <w:pPr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Through partnership and collaboration, the LKN works to:</w:t>
      </w:r>
    </w:p>
    <w:p w:rsidR="5CBA39DB" w:rsidP="6C5982A0" w:rsidRDefault="5CBA39DB" w14:paraId="4B1FFA34" w14:textId="04F7D9ED">
      <w:pPr>
        <w:pStyle w:val="ListParagraph"/>
        <w:numPr>
          <w:ilvl w:val="0"/>
          <w:numId w:val="13"/>
        </w:numPr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Standardise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clinical practice</w:t>
      </w:r>
      <w:r w:rsidRPr="6C5982A0" w:rsidR="5629E60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6C5982A0" w:rsidR="5629E60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where</w:t>
      </w:r>
      <w:r w:rsidRPr="6C5982A0" w:rsidR="5629E60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6C5982A0" w:rsidR="5629E60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indicated</w:t>
      </w:r>
      <w:r w:rsidRPr="6C5982A0" w:rsidR="5629E60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,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and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e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liminate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unwarranted variation</w:t>
      </w:r>
    </w:p>
    <w:p w:rsidR="5CBA39DB" w:rsidP="6C5982A0" w:rsidRDefault="5CBA39DB" w14:paraId="2A458ED4" w14:textId="3DA997A4">
      <w:pPr>
        <w:pStyle w:val="ListParagraph"/>
        <w:numPr>
          <w:ilvl w:val="0"/>
          <w:numId w:val="13"/>
        </w:numPr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Support care teams in delivering improvements in clinical care</w:t>
      </w:r>
    </w:p>
    <w:p w:rsidR="5CBA39DB" w:rsidP="6C5982A0" w:rsidRDefault="5CBA39DB" w14:paraId="3025FBAE" w14:textId="24CBC97C">
      <w:pPr>
        <w:pStyle w:val="ListParagraph"/>
        <w:numPr>
          <w:ilvl w:val="0"/>
          <w:numId w:val="13"/>
        </w:numPr>
        <w:jc w:val="left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Transform the kidney care pathway in collaboration with stakeholders</w:t>
      </w:r>
    </w:p>
    <w:p w:rsidR="69FCBCF4" w:rsidP="70217FE4" w:rsidRDefault="69FCBCF4" w14:paraId="53C0F0B8" w14:textId="7D0CD23E">
      <w:pPr>
        <w:pStyle w:val="Normal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</w:pPr>
      <w:r w:rsidRPr="70217FE4" w:rsidR="69FCBCF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 xml:space="preserve">Our strategic </w:t>
      </w:r>
      <w:r w:rsidRPr="70217FE4" w:rsidR="0D3EE37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p</w:t>
      </w:r>
      <w:r w:rsidRPr="70217FE4" w:rsidR="69FCBCF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riorities</w:t>
      </w:r>
      <w:r w:rsidRPr="70217FE4" w:rsidR="6BAEE6B7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sz w:val="24"/>
          <w:szCs w:val="24"/>
        </w:rPr>
        <w:t>:</w:t>
      </w:r>
    </w:p>
    <w:p w:rsidR="5CBA39DB" w:rsidP="70217FE4" w:rsidRDefault="5CBA39DB" w14:paraId="01C6C906" w14:textId="49D29F46">
      <w:pPr>
        <w:pStyle w:val="ListParagraph"/>
        <w:numPr>
          <w:ilvl w:val="0"/>
          <w:numId w:val="14"/>
        </w:numPr>
        <w:ind w:left="360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70217FE4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Demand and </w:t>
      </w:r>
      <w:r w:rsidRPr="70217FE4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capacity</w:t>
      </w:r>
      <w:r w:rsidRPr="70217FE4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management</w:t>
      </w:r>
      <w:r w:rsidRPr="70217FE4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across the full kidney pathway</w:t>
      </w:r>
    </w:p>
    <w:p w:rsidR="5CBA39DB" w:rsidP="70217FE4" w:rsidRDefault="5CBA39DB" w14:paraId="406F4F5B" w14:textId="7B967BAE">
      <w:pPr>
        <w:pStyle w:val="ListParagraph"/>
        <w:numPr>
          <w:ilvl w:val="0"/>
          <w:numId w:val="14"/>
        </w:numPr>
        <w:ind w:left="360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70217FE4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Reducing health inequalities</w:t>
      </w:r>
      <w:r w:rsidRPr="70217FE4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in kidney care</w:t>
      </w:r>
    </w:p>
    <w:p w:rsidR="5CBA39DB" w:rsidP="04AA93E0" w:rsidRDefault="5CBA39DB" w14:paraId="714BF67B" w14:textId="30603111">
      <w:pPr>
        <w:pStyle w:val="ListParagraph"/>
        <w:numPr>
          <w:ilvl w:val="0"/>
          <w:numId w:val="14"/>
        </w:numPr>
        <w:spacing w:before="0" w:beforeAutospacing="off" w:after="0" w:afterAutospacing="off"/>
        <w:ind w:left="360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04AA93E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Promoting proactive, preventative, and </w:t>
      </w:r>
      <w:r w:rsidRPr="04AA93E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personalised</w:t>
      </w:r>
      <w:r w:rsidRPr="04AA93E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care</w:t>
      </w:r>
    </w:p>
    <w:p w:rsidR="04AA93E0" w:rsidP="04AA93E0" w:rsidRDefault="04AA93E0" w14:paraId="7768EAE8" w14:textId="1FFEB9CA">
      <w:pPr>
        <w:pStyle w:val="Normal"/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</w:pPr>
    </w:p>
    <w:p w:rsidR="5CBA39DB" w:rsidP="07B5FF38" w:rsidRDefault="5CBA39DB" w14:paraId="080FAE6A" w14:textId="6F36594F">
      <w:pPr>
        <w:pStyle w:val="Normal"/>
        <w:spacing w:before="0" w:beforeAutospacing="off" w:after="0" w:afterAutospacing="off"/>
        <w:ind w:left="-567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7B5FF38" w:rsidR="6EF93E5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For more information </w:t>
      </w:r>
      <w:r w:rsidRPr="07B5FF38" w:rsidR="476273A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see</w:t>
      </w:r>
      <w:r w:rsidRPr="07B5FF38" w:rsidR="6EF93E59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our websit</w:t>
      </w:r>
      <w:r w:rsidRPr="07B5FF38" w:rsidR="1791B94E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e</w:t>
      </w:r>
      <w:r w:rsidRPr="07B5FF38" w:rsidR="7BCA951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hyperlink r:id="R0c31f869dd6f4aa8">
        <w:r w:rsidRPr="07B5FF38" w:rsidR="7BCA9512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Welcome to the London Kidney Network | LKN</w:t>
        </w:r>
      </w:hyperlink>
    </w:p>
    <w:p w:rsidR="5CBA39DB" w:rsidP="04AA93E0" w:rsidRDefault="5CBA39DB" w14:paraId="25B5563B" w14:textId="577611EA">
      <w:pPr>
        <w:pStyle w:val="Normal"/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</w:pPr>
    </w:p>
    <w:p w:rsidR="5CBA39DB" w:rsidP="36926F6E" w:rsidRDefault="5CBA39DB" w14:paraId="7C0620BA" w14:textId="7415CFFB">
      <w:pPr>
        <w:pStyle w:val="Normal"/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</w:pPr>
    </w:p>
    <w:p w:rsidR="5CBA39DB" w:rsidP="36926F6E" w:rsidRDefault="5CBA39DB" w14:paraId="7E004E33" w14:textId="4688308F">
      <w:pPr>
        <w:spacing w:before="0" w:beforeAutospacing="off" w:after="0" w:afterAutospacing="off"/>
        <w:ind/>
      </w:pPr>
      <w:r>
        <w:br w:type="page"/>
      </w:r>
    </w:p>
    <w:p w:rsidR="5CBA39DB" w:rsidP="36926F6E" w:rsidRDefault="5CBA39DB" w14:paraId="6B4B30D7" w14:textId="223B1770">
      <w:pPr>
        <w:pStyle w:val="Normal"/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</w:pPr>
      <w:r w:rsidRPr="36926F6E" w:rsidR="5CBA39D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  <w:t xml:space="preserve">Exciting </w:t>
      </w:r>
      <w:r w:rsidRPr="36926F6E" w:rsidR="3B030B5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  <w:t xml:space="preserve">Nurse </w:t>
      </w:r>
      <w:r w:rsidRPr="36926F6E" w:rsidR="5CBA39D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  <w:t>Leadership Opportunity</w:t>
      </w:r>
    </w:p>
    <w:p w:rsidR="5CBA39DB" w:rsidP="07B5FF38" w:rsidRDefault="5CBA39DB" w14:paraId="79FE02A1" w14:textId="3195F770">
      <w:pPr>
        <w:pStyle w:val="Normal"/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A</w:t>
      </w:r>
      <w:r w:rsidRPr="07B5FF38" w:rsidR="6441F10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year </w:t>
      </w:r>
      <w:r w:rsidRPr="07B5FF38" w:rsidR="4BE609D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a</w:t>
      </w:r>
      <w:r w:rsidRPr="07B5FF38" w:rsidR="6441F10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go</w:t>
      </w:r>
      <w:r w:rsidRPr="07B5FF38" w:rsidR="452F2334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,</w:t>
      </w:r>
      <w:r w:rsidRPr="07B5FF38" w:rsidR="6441F10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we refresh</w:t>
      </w:r>
      <w:r w:rsidRPr="07B5FF38" w:rsidR="3AD3551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ed</w:t>
      </w: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our approach to clinical leadership and </w:t>
      </w: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recruit</w:t>
      </w:r>
      <w:r w:rsidRPr="07B5FF38" w:rsidR="1594F1B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ed</w:t>
      </w: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a small, dynamic team of Clinical Leads.</w:t>
      </w:r>
      <w:r w:rsidRPr="07B5FF38" w:rsidR="1769D63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Under the guidance of the LKN Director and Clinical Director, the Clinical Leads form a cohesive multi-professional leadership team to deliver the network’s </w:t>
      </w:r>
      <w:bookmarkStart w:name="_Int_7NhfM7Ze" w:id="1956908285"/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objectives</w:t>
      </w:r>
      <w:bookmarkEnd w:id="1956908285"/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and strategic priorities.</w:t>
      </w:r>
    </w:p>
    <w:p w:rsidR="70217FE4" w:rsidP="70217FE4" w:rsidRDefault="70217FE4" w14:paraId="06226C3B" w14:textId="1F36296D">
      <w:pPr>
        <w:pStyle w:val="Normal"/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</w:p>
    <w:p w:rsidR="526DB6DF" w:rsidP="07B5FF38" w:rsidRDefault="526DB6DF" w14:paraId="5639CF83" w14:textId="73EE815E">
      <w:pPr>
        <w:pStyle w:val="Normal"/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07B5FF38" w:rsidR="77F1F4A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We</w:t>
      </w:r>
      <w:r w:rsidRPr="07B5FF38" w:rsidR="10D0A7E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07B5FF38" w:rsidR="526DB6D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are now recruiting a </w:t>
      </w:r>
      <w:r w:rsidRPr="07B5FF38" w:rsidR="526DB6D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new</w:t>
      </w:r>
      <w:r w:rsidRPr="07B5FF38" w:rsidR="526DB6D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07B5FF38" w:rsidR="5D6A166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Nurse </w:t>
      </w:r>
      <w:bookmarkStart w:name="_Int_h4DNlAfV" w:id="615396752"/>
      <w:r w:rsidRPr="07B5FF38" w:rsidR="5D6A166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Lead</w:t>
      </w:r>
      <w:bookmarkEnd w:id="615396752"/>
      <w:r w:rsidRPr="07B5FF38" w:rsidR="7E7B952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07B5FF38" w:rsidR="526DB6D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to </w:t>
      </w:r>
      <w:r w:rsidRPr="07B5FF38" w:rsidR="57BCF0A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join </w:t>
      </w:r>
      <w:r w:rsidRPr="07B5FF38" w:rsidR="526DB6D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the team </w:t>
      </w:r>
      <w:r w:rsidRPr="07B5FF38" w:rsidR="0C6A02D8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to </w:t>
      </w:r>
      <w:r w:rsidRPr="07B5FF38" w:rsidR="0C6A02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take</w:t>
      </w:r>
      <w:r w:rsidRPr="07B5FF38" w:rsidR="0C6A02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prime responsibility for bringing a professional nursing perspective to all aspects of LKN activity.</w:t>
      </w:r>
    </w:p>
    <w:p w:rsidR="6C5982A0" w:rsidP="70217FE4" w:rsidRDefault="6C5982A0" w14:paraId="23A06AE2" w14:textId="2F1CDFB5">
      <w:pPr>
        <w:pStyle w:val="Normal"/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5CBA39DB" w:rsidP="07B5FF38" w:rsidRDefault="5CBA39DB" w14:paraId="3FBB21F8" w14:textId="1970C549">
      <w:pPr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</w:pPr>
      <w:r w:rsidRPr="07B5FF38" w:rsidR="6B582EF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  <w:t xml:space="preserve">The </w:t>
      </w:r>
      <w:r w:rsidRPr="07B5FF38" w:rsidR="352F0F53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  <w:t xml:space="preserve">Nurse Lead </w:t>
      </w: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  <w:t>will:</w:t>
      </w:r>
    </w:p>
    <w:p w:rsidR="5CBA39DB" w:rsidP="07B5FF38" w:rsidRDefault="5CBA39DB" w14:paraId="76FA872B" w14:textId="488CA775">
      <w:pPr>
        <w:pStyle w:val="ListParagraph"/>
        <w:numPr>
          <w:ilvl w:val="0"/>
          <w:numId w:val="16"/>
        </w:numPr>
        <w:spacing w:before="0" w:beforeAutospacing="off" w:after="0" w:afterAutospacing="off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Be</w:t>
      </w: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</w:t>
      </w: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currently</w:t>
      </w:r>
      <w:r w:rsidRPr="07B5FF38" w:rsidR="086FBED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, or recently,</w:t>
      </w: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practicing</w:t>
      </w: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in a clinical kidney care</w:t>
      </w:r>
      <w:r w:rsidRPr="07B5FF38" w:rsidR="490E7570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or clinical management </w:t>
      </w:r>
      <w:r w:rsidRPr="07B5FF38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role</w:t>
      </w:r>
    </w:p>
    <w:p w:rsidR="5CBA39DB" w:rsidP="70217FE4" w:rsidRDefault="5CBA39DB" w14:paraId="4A177752" w14:textId="495CE8D7">
      <w:pPr>
        <w:pStyle w:val="ListParagraph"/>
        <w:numPr>
          <w:ilvl w:val="0"/>
          <w:numId w:val="16"/>
        </w:numPr>
        <w:spacing w:before="0" w:beforeAutospacing="off" w:after="0" w:afterAutospacing="off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70217FE4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Have a strong understanding of </w:t>
      </w:r>
      <w:r w:rsidRPr="70217FE4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effective collaboration across </w:t>
      </w:r>
      <w:r w:rsidRPr="70217FE4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organisational</w:t>
      </w:r>
      <w:r w:rsidRPr="70217FE4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boundaries</w:t>
      </w:r>
      <w:r w:rsidRPr="70217FE4" w:rsidR="5F966FBC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.</w:t>
      </w:r>
    </w:p>
    <w:p w:rsidR="5CBA39DB" w:rsidP="6C5982A0" w:rsidRDefault="5CBA39DB" w14:paraId="4A26C41C" w14:textId="56345D69">
      <w:pPr>
        <w:pStyle w:val="ListParagraph"/>
        <w:numPr>
          <w:ilvl w:val="0"/>
          <w:numId w:val="16"/>
        </w:numPr>
        <w:spacing w:before="0" w:beforeAutospacing="off" w:after="0" w:afterAutospacing="off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Be skilled at working with 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diverse teams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, building 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fruitful, collaborative partnerships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, and promoting inclusivity.</w:t>
      </w:r>
    </w:p>
    <w:p w:rsidR="6C5982A0" w:rsidP="6C5982A0" w:rsidRDefault="6C5982A0" w14:paraId="325AE143" w14:textId="4979AABB">
      <w:pPr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5CBA39DB" w:rsidP="6C5982A0" w:rsidRDefault="5CBA39DB" w14:paraId="757F630A" w14:textId="02708D25">
      <w:pPr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0"/>
          <w:iCs w:val="0"/>
          <w:noProof w:val="0"/>
          <w:color w:val="0E0E0E"/>
          <w:sz w:val="24"/>
          <w:szCs w:val="24"/>
          <w:lang w:val="en-US"/>
        </w:rPr>
        <w:t>Essential Skills and Qualities:</w:t>
      </w:r>
    </w:p>
    <w:p w:rsidR="5CBA39DB" w:rsidP="6C5982A0" w:rsidRDefault="5CBA39DB" w14:paraId="51BD7407" w14:textId="6C345F6D">
      <w:pPr>
        <w:pStyle w:val="ListParagraph"/>
        <w:numPr>
          <w:ilvl w:val="0"/>
          <w:numId w:val="17"/>
        </w:numPr>
        <w:spacing w:before="0" w:beforeAutospacing="off" w:after="0" w:afterAutospacing="off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Excellent communication skills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to engage effectively with a wide range of stakeholders.</w:t>
      </w:r>
    </w:p>
    <w:p w:rsidR="5CBA39DB" w:rsidP="6C5982A0" w:rsidRDefault="5CBA39DB" w14:paraId="1ECDD3DD" w14:textId="23FED9BC">
      <w:pPr>
        <w:pStyle w:val="ListParagraph"/>
        <w:numPr>
          <w:ilvl w:val="0"/>
          <w:numId w:val="17"/>
        </w:numPr>
        <w:spacing w:before="0" w:beforeAutospacing="off" w:after="0" w:afterAutospacing="off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A 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compassionate and inclusive leadership approach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, fostering trust and collaboration.</w:t>
      </w:r>
    </w:p>
    <w:p w:rsidR="5CBA39DB" w:rsidP="6C5982A0" w:rsidRDefault="5CBA39DB" w14:paraId="2DC9FEE2" w14:textId="0FC069A6">
      <w:pPr>
        <w:pStyle w:val="ListParagraph"/>
        <w:numPr>
          <w:ilvl w:val="0"/>
          <w:numId w:val="17"/>
        </w:numPr>
        <w:spacing w:before="0" w:beforeAutospacing="off" w:after="0" w:afterAutospacing="off"/>
        <w:ind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A</w:t>
      </w:r>
      <w:r w:rsidRPr="6C5982A0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 xml:space="preserve"> commitment to driving forward the LKN’s vision and strategic priorities.</w:t>
      </w:r>
    </w:p>
    <w:p w:rsidR="6C5982A0" w:rsidP="6C5982A0" w:rsidRDefault="6C5982A0" w14:paraId="4B22C9DF" w14:textId="59AEABA7">
      <w:pPr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w:rsidR="5CBA39DB" w:rsidP="6C5982A0" w:rsidRDefault="5CBA39DB" w14:paraId="5E8CAB3A" w14:textId="6373012D">
      <w:pPr>
        <w:spacing w:before="0" w:beforeAutospacing="off" w:after="0" w:afterAutospacing="off"/>
        <w:ind w:left="-567" w:right="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</w:pPr>
      <w:r w:rsidRPr="36926F6E" w:rsidR="5CBA39DB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noProof w:val="0"/>
          <w:color w:val="0E0E0E"/>
          <w:sz w:val="24"/>
          <w:szCs w:val="24"/>
          <w:lang w:val="en-US"/>
        </w:rPr>
        <w:t>This role offers a unique opportunity to make a meaningful impact on kidney care across London, while gaining valuable experience in leadership and system transformation.</w:t>
      </w:r>
    </w:p>
    <w:p w:rsidR="1B68963A" w:rsidP="36926F6E" w:rsidRDefault="1B68963A" w14:paraId="7A1E2EB6" w14:textId="14D125BC">
      <w:pPr>
        <w:pStyle w:val="Normal"/>
        <w:ind w:left="-54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6926F6E" w:rsidR="1B6896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  <w:lang w:val="en-US"/>
        </w:rPr>
        <w:t>For more information</w:t>
      </w:r>
      <w:r w:rsidRPr="36926F6E" w:rsidR="1B6896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6926F6E" w:rsidR="120BD58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  <w:lang w:val="en-US"/>
        </w:rPr>
        <w:t>on this influential role go t</w:t>
      </w:r>
      <w:r w:rsidRPr="36926F6E" w:rsidR="56789513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o </w:t>
      </w:r>
      <w:hyperlink r:id="Ra138e85607564b8b">
        <w:r w:rsidRPr="36926F6E" w:rsidR="56789513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Vacancies - LKN</w:t>
        </w:r>
      </w:hyperlink>
    </w:p>
    <w:p w:rsidR="1B68963A" w:rsidP="04AA93E0" w:rsidRDefault="1B68963A" w14:paraId="063F7D18" w14:textId="538D5ED0">
      <w:pPr>
        <w:pStyle w:val="Normal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  <w:lang w:val="en-US"/>
        </w:rPr>
      </w:pPr>
    </w:p>
    <w:p w:rsidR="1B68963A" w:rsidP="6C5982A0" w:rsidRDefault="1B68963A" w14:paraId="72462245" w14:textId="3EC332DA">
      <w:pPr>
        <w:pStyle w:val="Normal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</w:pPr>
      <w:r w:rsidRPr="04AA93E0" w:rsidR="120BD58F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  <w:lang w:val="en-US"/>
        </w:rPr>
        <w:t>F</w:t>
      </w:r>
      <w:r w:rsidRPr="04AA93E0" w:rsidR="1B6896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  <w:lang w:val="en-US"/>
        </w:rPr>
        <w:t>o</w:t>
      </w:r>
      <w:r w:rsidRPr="04AA93E0" w:rsidR="1B6896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>r an informal discussion</w:t>
      </w:r>
      <w:r w:rsidRPr="04AA93E0" w:rsidR="02459BC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>,</w:t>
      </w:r>
      <w:r w:rsidRPr="04AA93E0" w:rsidR="1B6896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 please contact:</w:t>
      </w:r>
    </w:p>
    <w:p w:rsidR="1B68963A" w:rsidP="36926F6E" w:rsidRDefault="1B68963A" w14:paraId="698D3244" w14:textId="5C1B6833">
      <w:pPr>
        <w:pStyle w:val="Normal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926F6E" w:rsidR="1B6896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Dr Rob Elias, </w:t>
      </w:r>
      <w:r w:rsidRPr="36926F6E" w:rsidR="452CF89E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the current </w:t>
      </w:r>
      <w:r w:rsidRPr="36926F6E" w:rsidR="1B6896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LKN Clinical Director </w:t>
      </w:r>
      <w:hyperlink r:id="Rf87de08a3df94381">
        <w:r w:rsidRPr="36926F6E" w:rsidR="1B68963A">
          <w:rPr>
            <w:rStyle w:val="Hyperlink"/>
            <w:rFonts w:ascii="Calibri" w:hAnsi="Calibri" w:eastAsia="Calibri" w:cs="Calibri" w:asciiTheme="majorAscii" w:hAnsiTheme="majorAscii" w:eastAsiaTheme="majorAscii" w:cstheme="majorAscii"/>
            <w:sz w:val="24"/>
            <w:szCs w:val="24"/>
            <w:lang w:val="en-US"/>
          </w:rPr>
          <w:t>robert.elias@nhs.net</w:t>
        </w:r>
      </w:hyperlink>
      <w:r w:rsidRPr="36926F6E" w:rsidR="1B68963A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lang w:val="en-US"/>
        </w:rPr>
        <w:t xml:space="preserve"> </w:t>
      </w:r>
      <w:r w:rsidRPr="36926F6E" w:rsidR="1B6896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GB"/>
        </w:rPr>
        <w:t xml:space="preserve">Stephen Cass, LKN Director </w:t>
      </w:r>
      <w:hyperlink r:id="R1cc4d2a82ef6416a">
        <w:r w:rsidRPr="36926F6E" w:rsidR="1B68963A">
          <w:rPr>
            <w:rStyle w:val="Hyperlink"/>
            <w:rFonts w:ascii="Calibri" w:hAnsi="Calibri" w:eastAsia="Calibri" w:cs="Calibri" w:asciiTheme="majorAscii" w:hAnsiTheme="majorAscii" w:eastAsiaTheme="majorAscii" w:cstheme="majorAscii"/>
            <w:sz w:val="24"/>
            <w:szCs w:val="24"/>
            <w:lang w:val="en-GB"/>
          </w:rPr>
          <w:t>stephen.cass3@nhs.net</w:t>
        </w:r>
      </w:hyperlink>
      <w:r w:rsidRPr="36926F6E" w:rsidR="1B6896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GB"/>
        </w:rPr>
        <w:t xml:space="preserve"> or on 07787261106</w:t>
      </w:r>
    </w:p>
    <w:p w:rsidR="6C5982A0" w:rsidP="6C5982A0" w:rsidRDefault="6C5982A0" w14:paraId="17C765C0" w14:textId="7031A654">
      <w:pPr>
        <w:pStyle w:val="Normal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GB"/>
        </w:rPr>
      </w:pPr>
    </w:p>
    <w:p w:rsidR="1B68963A" w:rsidP="70217FE4" w:rsidRDefault="1B68963A" w14:paraId="21292127" w14:textId="75C7D782">
      <w:pPr>
        <w:pStyle w:val="Normal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GB"/>
        </w:rPr>
      </w:pPr>
      <w:r w:rsidRPr="07B5FF38" w:rsidR="1B6896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GB"/>
        </w:rPr>
        <w:t xml:space="preserve">Expressions of interest, by </w:t>
      </w:r>
      <w:r w:rsidRPr="07B5FF38" w:rsidR="1B6896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GB"/>
        </w:rPr>
        <w:t>a short summary</w:t>
      </w:r>
      <w:r w:rsidRPr="07B5FF38" w:rsidR="1B6896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GB"/>
        </w:rPr>
        <w:t xml:space="preserve"> CV and Supporting Statement, setting out your interest and suitability for the role, are invited by </w:t>
      </w:r>
      <w:r w:rsidRPr="07B5FF38" w:rsidR="1B68963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1200 midday </w:t>
      </w:r>
      <w:r w:rsidRPr="07B5FF38" w:rsidR="0C2E203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GB"/>
        </w:rPr>
        <w:t>Monday</w:t>
      </w:r>
      <w:r w:rsidRPr="07B5FF38" w:rsidR="2978CA0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7B5FF38" w:rsidR="526C880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GB"/>
        </w:rPr>
        <w:t>16</w:t>
      </w:r>
      <w:r w:rsidRPr="07B5FF38" w:rsidR="2978CA0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March</w:t>
      </w:r>
      <w:r w:rsidRPr="07B5FF38" w:rsidR="1B68963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7B5FF38" w:rsidR="1B68963A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07B5FF38" w:rsidR="79EF3822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Nicola Cunningham, Senior Programme Manager </w:t>
      </w:r>
      <w:hyperlink r:id="R226f4259f948405e">
        <w:r w:rsidRPr="07B5FF38" w:rsidR="180F3783">
          <w:rPr>
            <w:rStyle w:val="Hyperlink"/>
            <w:rFonts w:ascii="Calibri" w:hAnsi="Calibri" w:eastAsia="Calibri" w:cs="Calibri" w:asciiTheme="majorAscii" w:hAnsiTheme="majorAscii" w:eastAsiaTheme="majorAscii" w:cstheme="majorAscii"/>
            <w:sz w:val="24"/>
            <w:szCs w:val="24"/>
            <w:lang w:val="en-GB"/>
          </w:rPr>
          <w:t>nicola.cunningham14</w:t>
        </w:r>
        <w:r w:rsidRPr="07B5FF38" w:rsidR="2B459197">
          <w:rPr>
            <w:rStyle w:val="Hyperlink"/>
            <w:rFonts w:ascii="Calibri" w:hAnsi="Calibri" w:eastAsia="Calibri" w:cs="Calibri" w:asciiTheme="majorAscii" w:hAnsiTheme="majorAscii" w:eastAsiaTheme="majorAscii" w:cstheme="majorAscii"/>
            <w:sz w:val="24"/>
            <w:szCs w:val="24"/>
            <w:lang w:val="en-GB"/>
          </w:rPr>
          <w:t>@nhs.net</w:t>
        </w:r>
      </w:hyperlink>
    </w:p>
    <w:p w:rsidR="6C5982A0" w:rsidP="6C5982A0" w:rsidRDefault="6C5982A0" w14:paraId="7DDA5D37" w14:textId="1359F61F">
      <w:pPr>
        <w:pStyle w:val="Normal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</w:pPr>
    </w:p>
    <w:p w:rsidR="1B68963A" w:rsidP="07B5FF38" w:rsidRDefault="1B68963A" w14:paraId="3A29326E" w14:textId="68114DD9">
      <w:pPr>
        <w:pStyle w:val="Normal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</w:pPr>
      <w:r w:rsidRPr="36926F6E" w:rsidR="1B6896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>Interviews will be held</w:t>
      </w:r>
      <w:r w:rsidRPr="36926F6E" w:rsidR="7423AFAC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6926F6E" w:rsidR="6BF50287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in person in central London on the morning of </w:t>
      </w:r>
      <w:r w:rsidRPr="36926F6E" w:rsidR="6BF5028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>Tuesday 24</w:t>
      </w:r>
      <w:r w:rsidRPr="36926F6E" w:rsidR="6D9E7E4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6926F6E" w:rsidR="6D9E7E4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>March 2026</w:t>
      </w:r>
      <w:r w:rsidRPr="36926F6E" w:rsidR="2581E082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>.</w:t>
      </w:r>
    </w:p>
    <w:p w:rsidR="6C5982A0" w:rsidP="07B5FF38" w:rsidRDefault="6C5982A0" w14:paraId="4302BE69" w14:textId="4B9D8BA7">
      <w:pPr>
        <w:pStyle w:val="Normal"/>
        <w:spacing w:before="0" w:beforeAutospacing="off" w:after="0" w:afterAutospacing="off"/>
        <w:ind w:left="-540"/>
        <w:jc w:val="left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07B5FF38" w:rsidR="1FC8D026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The successful </w:t>
      </w:r>
      <w:r w:rsidRPr="07B5FF38" w:rsidR="1B68963A"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candidate will be expected to start working with the team from </w:t>
      </w:r>
      <w:r w:rsidRPr="07B5FF38" w:rsidR="1B68963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>01 April</w:t>
      </w:r>
      <w:r w:rsidRPr="07B5FF38" w:rsidR="1B68963A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2025</w:t>
      </w:r>
      <w:r w:rsidRPr="07B5FF38" w:rsidR="477EE92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7B5FF38" w:rsidR="477EE92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color w:val="000000" w:themeColor="text1" w:themeTint="FF" w:themeShade="FF"/>
          <w:sz w:val="24"/>
          <w:szCs w:val="24"/>
          <w:lang w:val="en-US"/>
        </w:rPr>
        <w:t>or soon afterwards</w:t>
      </w:r>
      <w:r w:rsidRPr="07B5FF38" w:rsidR="477EE92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en-US"/>
        </w:rPr>
        <w:t>.</w:t>
      </w:r>
    </w:p>
    <w:sectPr w:rsidRPr="00A86F65" w:rsidR="00EA5A76" w:rsidSect="00EA5A76">
      <w:headerReference w:type="default" r:id="rId9"/>
      <w:footerReference w:type="default" r:id="rId10"/>
      <w:pgSz w:w="11900" w:h="16840" w:orient="portrait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14A7" w:rsidP="003430FE" w:rsidRDefault="004B14A7" w14:paraId="010CA69A" w14:textId="77777777">
      <w:r>
        <w:separator/>
      </w:r>
    </w:p>
  </w:endnote>
  <w:endnote w:type="continuationSeparator" w:id="0">
    <w:p w:rsidR="004B14A7" w:rsidP="003430FE" w:rsidRDefault="004B14A7" w14:paraId="4C6A27A7" w14:textId="77777777">
      <w:r>
        <w:continuationSeparator/>
      </w:r>
    </w:p>
  </w:endnote>
  <w:endnote w:type="continuationNotice" w:id="1">
    <w:p w:rsidR="004B14A7" w:rsidRDefault="004B14A7" w14:paraId="11096C1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42032" w:rsidR="00D55707" w:rsidP="5FC8EAD6" w:rsidRDefault="5FC8EAD6" w14:paraId="3E9110D8" w14:textId="1FF29E19">
    <w:pPr>
      <w:pStyle w:val="Footer"/>
      <w:spacing w:line="259" w:lineRule="auto"/>
      <w:rPr>
        <w:sz w:val="16"/>
        <w:szCs w:val="16"/>
      </w:rPr>
    </w:pPr>
    <w:r w:rsidRPr="04AA93E0" w:rsidR="04AA93E0">
      <w:rPr>
        <w:rFonts w:ascii="Arial" w:hAnsi="Arial" w:eastAsia="Arial" w:cs="Arial"/>
        <w:sz w:val="16"/>
        <w:szCs w:val="16"/>
      </w:rPr>
      <w:t>Final</w:t>
    </w:r>
    <w:r w:rsidRPr="04AA93E0" w:rsidR="04AA93E0">
      <w:rPr>
        <w:rFonts w:ascii="Arial" w:hAnsi="Arial" w:eastAsia="Arial" w:cs="Arial"/>
        <w:sz w:val="16"/>
        <w:szCs w:val="16"/>
      </w:rPr>
      <w:t xml:space="preserve"> 202</w:t>
    </w:r>
    <w:r w:rsidRPr="04AA93E0" w:rsidR="04AA93E0">
      <w:rPr>
        <w:rFonts w:ascii="Arial" w:hAnsi="Arial" w:eastAsia="Arial" w:cs="Arial"/>
        <w:sz w:val="16"/>
        <w:szCs w:val="16"/>
      </w:rPr>
      <w:t>60127</w:t>
    </w:r>
    <w:r w:rsidRPr="04AA93E0" w:rsidR="04AA93E0">
      <w:rPr>
        <w:rFonts w:ascii="Arial" w:hAnsi="Arial" w:eastAsia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14A7" w:rsidP="003430FE" w:rsidRDefault="004B14A7" w14:paraId="795E727C" w14:textId="77777777">
      <w:r>
        <w:separator/>
      </w:r>
    </w:p>
  </w:footnote>
  <w:footnote w:type="continuationSeparator" w:id="0">
    <w:p w:rsidR="004B14A7" w:rsidP="003430FE" w:rsidRDefault="004B14A7" w14:paraId="378F1C8D" w14:textId="77777777">
      <w:r>
        <w:continuationSeparator/>
      </w:r>
    </w:p>
  </w:footnote>
  <w:footnote w:type="continuationNotice" w:id="1">
    <w:p w:rsidR="004B14A7" w:rsidRDefault="004B14A7" w14:paraId="2C3C87C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430FE" w:rsidRDefault="00D55707" w14:paraId="2AADAFCC" w14:textId="3649ECDD">
    <w:pPr>
      <w:pStyle w:val="Header"/>
    </w:pPr>
    <w:r>
      <w:rPr>
        <w:noProof/>
      </w:rPr>
      <w:drawing>
        <wp:inline distT="0" distB="0" distL="0" distR="0" wp14:anchorId="47FCFAAF" wp14:editId="4F29E1D1">
          <wp:extent cx="1598808" cy="583920"/>
          <wp:effectExtent l="0" t="0" r="1905" b="635"/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046" cy="605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FC8EAD6">
      <w:t xml:space="preserve">                                        </w:t>
    </w:r>
    <w:r w:rsidRPr="00302B84">
      <w:rPr>
        <w:noProof/>
        <w:lang w:eastAsia="en-GB"/>
      </w:rPr>
      <w:drawing>
        <wp:inline distT="0" distB="0" distL="0" distR="0" wp14:anchorId="79D554B6" wp14:editId="081FB68B">
          <wp:extent cx="1844040" cy="539750"/>
          <wp:effectExtent l="0" t="0" r="0" b="0"/>
          <wp:docPr id="1" name="Picture 19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30FE">
      <w:tab/>
    </w:r>
    <w:r w:rsidR="003430FE">
      <w:tab/>
    </w:r>
  </w:p>
</w:hdr>
</file>

<file path=word/intelligence2.xml><?xml version="1.0" encoding="utf-8"?>
<int2:intelligence xmlns:int2="http://schemas.microsoft.com/office/intelligence/2020/intelligence">
  <int2:observations>
    <int2:textHash int2:hashCode="ZzbVfbQxohPsEp" int2:id="VOzTi8Y7">
      <int2:state int2:type="spell" int2:value="Rejected"/>
    </int2:textHash>
    <int2:textHash int2:hashCode="kv4UVae7TQCfC0" int2:id="SU0WU9Hv">
      <int2:state int2:type="spell" int2:value="Rejected"/>
    </int2:textHash>
    <int2:textHash int2:hashCode="gOigg3B4VG+1IR" int2:id="mzjf2VTx">
      <int2:state int2:type="AugLoop_Text_Critique" int2:value="Rejected"/>
    </int2:textHash>
    <int2:textHash int2:hashCode="50ANzWrGzVHxj4" int2:id="i4N4KBb9">
      <int2:state int2:type="AugLoop_Text_Critique" int2:value="Rejected"/>
    </int2:textHash>
    <int2:bookmark int2:bookmarkName="_Int_ODlAn5Lp" int2:invalidationBookmarkName="" int2:hashCode="mC1G0i2Vl8MNed" int2:id="BkZsQjvM">
      <int2:state int2:type="gram" int2:value="Rejected"/>
    </int2:bookmark>
    <int2:bookmark int2:bookmarkName="_Int_7NhfM7Ze" int2:invalidationBookmarkName="" int2:hashCode="e3+TZqNgMaC5Vf" int2:id="xf9H9jd8">
      <int2:state int2:type="style" int2:value="Rejected"/>
    </int2:bookmark>
    <int2:bookmark int2:bookmarkName="_Int_5hlz8qXu" int2:invalidationBookmarkName="" int2:hashCode="Q3Sq7iR/sjfObJ" int2:id="ecr4mQpz">
      <int2:state int2:type="gram" int2:value="Rejected"/>
    </int2:bookmark>
    <int2:bookmark int2:bookmarkName="_Int_h4DNlAfV" int2:invalidationBookmarkName="" int2:hashCode="xvcdha6qO2DbgO" int2:id="59JxKbgz">
      <int2:state int2:type="gram" int2:value="Rejected"/>
    </int2:bookmark>
    <int2:bookmark int2:bookmarkName="_Int_SSWnqStp" int2:invalidationBookmarkName="" int2:hashCode="xvcdha6qO2DbgO" int2:id="MGo5cqaH">
      <int2:state int2:type="gram" int2:value="Rejected"/>
    </int2:bookmark>
    <int2:bookmark int2:bookmarkName="_Int_Ovs5fbsf" int2:invalidationBookmarkName="" int2:hashCode="wRLogXPU08XBQJ" int2:id="0WHruuxA">
      <int2:state int2:type="gram" int2:value="Rejected"/>
    </int2:bookmark>
    <int2:bookmark int2:bookmarkName="_Int_wyDzaYj3" int2:invalidationBookmarkName="" int2:hashCode="JLvDCGkW4z4GKo" int2:id="hsMBsSG3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705eef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8c24e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d9889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ebce0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50523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b62f9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3a13d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7393c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11c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625d9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2219c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e0b04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fe3e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b6079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BAA7F81"/>
    <w:multiLevelType w:val="hybridMultilevel"/>
    <w:tmpl w:val="9E0E28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alibr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alibri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alibri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509954083">
    <w:abstractNumId w:val="2"/>
  </w:num>
  <w:num w:numId="2" w16cid:durableId="425276393">
    <w:abstractNumId w:val="0"/>
  </w:num>
  <w:num w:numId="3" w16cid:durableId="72568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92"/>
    <w:rsid w:val="00052EF5"/>
    <w:rsid w:val="00053BAB"/>
    <w:rsid w:val="00083A13"/>
    <w:rsid w:val="000919F1"/>
    <w:rsid w:val="000937AC"/>
    <w:rsid w:val="000A11A8"/>
    <w:rsid w:val="000A6D8F"/>
    <w:rsid w:val="000CBD40"/>
    <w:rsid w:val="000E2D4F"/>
    <w:rsid w:val="00101F45"/>
    <w:rsid w:val="001165C2"/>
    <w:rsid w:val="00181C38"/>
    <w:rsid w:val="001B37CE"/>
    <w:rsid w:val="001D57B7"/>
    <w:rsid w:val="001E355D"/>
    <w:rsid w:val="00285B27"/>
    <w:rsid w:val="002A64FE"/>
    <w:rsid w:val="002E4EC1"/>
    <w:rsid w:val="00312B7B"/>
    <w:rsid w:val="0031628B"/>
    <w:rsid w:val="00320231"/>
    <w:rsid w:val="0033737B"/>
    <w:rsid w:val="003430FE"/>
    <w:rsid w:val="00375952"/>
    <w:rsid w:val="0038B30F"/>
    <w:rsid w:val="0039033F"/>
    <w:rsid w:val="00391E71"/>
    <w:rsid w:val="00393895"/>
    <w:rsid w:val="00394405"/>
    <w:rsid w:val="003E43E9"/>
    <w:rsid w:val="004175A5"/>
    <w:rsid w:val="004339C6"/>
    <w:rsid w:val="0046464D"/>
    <w:rsid w:val="0048590F"/>
    <w:rsid w:val="004B14A7"/>
    <w:rsid w:val="004B3F92"/>
    <w:rsid w:val="004C1188"/>
    <w:rsid w:val="004D12E8"/>
    <w:rsid w:val="004F43AE"/>
    <w:rsid w:val="0051323D"/>
    <w:rsid w:val="00557287"/>
    <w:rsid w:val="005E55EC"/>
    <w:rsid w:val="006278F8"/>
    <w:rsid w:val="00636563"/>
    <w:rsid w:val="00641A87"/>
    <w:rsid w:val="00642032"/>
    <w:rsid w:val="00667F21"/>
    <w:rsid w:val="006B1EC8"/>
    <w:rsid w:val="006B7F65"/>
    <w:rsid w:val="006D7414"/>
    <w:rsid w:val="0070260F"/>
    <w:rsid w:val="00745951"/>
    <w:rsid w:val="00753AE6"/>
    <w:rsid w:val="0079153E"/>
    <w:rsid w:val="00791D86"/>
    <w:rsid w:val="00792586"/>
    <w:rsid w:val="007C48C5"/>
    <w:rsid w:val="00810D33"/>
    <w:rsid w:val="00831867"/>
    <w:rsid w:val="00851F6C"/>
    <w:rsid w:val="008824BC"/>
    <w:rsid w:val="008869CE"/>
    <w:rsid w:val="008922A3"/>
    <w:rsid w:val="008A70A9"/>
    <w:rsid w:val="008A76B0"/>
    <w:rsid w:val="008A7BE2"/>
    <w:rsid w:val="008B3837"/>
    <w:rsid w:val="008C6E30"/>
    <w:rsid w:val="008C6E75"/>
    <w:rsid w:val="008D0FC3"/>
    <w:rsid w:val="008E59A8"/>
    <w:rsid w:val="008E75B5"/>
    <w:rsid w:val="00924109"/>
    <w:rsid w:val="00925455"/>
    <w:rsid w:val="00970622"/>
    <w:rsid w:val="00982D2F"/>
    <w:rsid w:val="00992A7B"/>
    <w:rsid w:val="00A21D88"/>
    <w:rsid w:val="00A2264D"/>
    <w:rsid w:val="00A45324"/>
    <w:rsid w:val="00A86F65"/>
    <w:rsid w:val="00AA3503"/>
    <w:rsid w:val="00AC39D8"/>
    <w:rsid w:val="00B171AC"/>
    <w:rsid w:val="00B3662B"/>
    <w:rsid w:val="00B61622"/>
    <w:rsid w:val="00BB185F"/>
    <w:rsid w:val="00BE32FE"/>
    <w:rsid w:val="00BE45CE"/>
    <w:rsid w:val="00C24574"/>
    <w:rsid w:val="00C45139"/>
    <w:rsid w:val="00C472E6"/>
    <w:rsid w:val="00C62212"/>
    <w:rsid w:val="00C72E16"/>
    <w:rsid w:val="00C823F6"/>
    <w:rsid w:val="00C8799D"/>
    <w:rsid w:val="00CB4545"/>
    <w:rsid w:val="00CB57AC"/>
    <w:rsid w:val="00CE35D4"/>
    <w:rsid w:val="00D2350C"/>
    <w:rsid w:val="00D55707"/>
    <w:rsid w:val="00D61637"/>
    <w:rsid w:val="00D729B7"/>
    <w:rsid w:val="00E050C7"/>
    <w:rsid w:val="00E06810"/>
    <w:rsid w:val="00E31DC5"/>
    <w:rsid w:val="00E341F5"/>
    <w:rsid w:val="00E55232"/>
    <w:rsid w:val="00E61E9D"/>
    <w:rsid w:val="00E80D9D"/>
    <w:rsid w:val="00E82B9E"/>
    <w:rsid w:val="00E90E89"/>
    <w:rsid w:val="00EA5A76"/>
    <w:rsid w:val="00EC2877"/>
    <w:rsid w:val="00EC56E0"/>
    <w:rsid w:val="00EC7CFE"/>
    <w:rsid w:val="00EF255D"/>
    <w:rsid w:val="00F0349A"/>
    <w:rsid w:val="00F1207A"/>
    <w:rsid w:val="00F27196"/>
    <w:rsid w:val="00F40B2B"/>
    <w:rsid w:val="00F92F19"/>
    <w:rsid w:val="00FB4647"/>
    <w:rsid w:val="017D84D8"/>
    <w:rsid w:val="01C33F91"/>
    <w:rsid w:val="024142CF"/>
    <w:rsid w:val="02459BC7"/>
    <w:rsid w:val="042D88B5"/>
    <w:rsid w:val="0466447A"/>
    <w:rsid w:val="04AA93E0"/>
    <w:rsid w:val="051AC237"/>
    <w:rsid w:val="053A87FD"/>
    <w:rsid w:val="05898594"/>
    <w:rsid w:val="05DD3824"/>
    <w:rsid w:val="06EDC07A"/>
    <w:rsid w:val="07022F44"/>
    <w:rsid w:val="073D94D4"/>
    <w:rsid w:val="07B5FF38"/>
    <w:rsid w:val="08057C66"/>
    <w:rsid w:val="086872B8"/>
    <w:rsid w:val="086FBED0"/>
    <w:rsid w:val="089974D7"/>
    <w:rsid w:val="08B8C3D8"/>
    <w:rsid w:val="091A1D80"/>
    <w:rsid w:val="09842D5D"/>
    <w:rsid w:val="0A021460"/>
    <w:rsid w:val="0A361E1B"/>
    <w:rsid w:val="0BBC64CC"/>
    <w:rsid w:val="0BD224E0"/>
    <w:rsid w:val="0C20CBCA"/>
    <w:rsid w:val="0C2E2038"/>
    <w:rsid w:val="0C442AFE"/>
    <w:rsid w:val="0C5E83C2"/>
    <w:rsid w:val="0C6A02D8"/>
    <w:rsid w:val="0C7D4596"/>
    <w:rsid w:val="0CECB14B"/>
    <w:rsid w:val="0D3EE377"/>
    <w:rsid w:val="0DB0BCC4"/>
    <w:rsid w:val="0E3D5A34"/>
    <w:rsid w:val="0E748A60"/>
    <w:rsid w:val="0E81B90D"/>
    <w:rsid w:val="0F2393F9"/>
    <w:rsid w:val="0F83DE17"/>
    <w:rsid w:val="0FCA3381"/>
    <w:rsid w:val="10C55A0E"/>
    <w:rsid w:val="10D0A7EA"/>
    <w:rsid w:val="115709B3"/>
    <w:rsid w:val="116A17E9"/>
    <w:rsid w:val="1196C0D2"/>
    <w:rsid w:val="11B62209"/>
    <w:rsid w:val="120BD58F"/>
    <w:rsid w:val="12155C61"/>
    <w:rsid w:val="1220566E"/>
    <w:rsid w:val="13537B08"/>
    <w:rsid w:val="135994E6"/>
    <w:rsid w:val="14D16B54"/>
    <w:rsid w:val="152E8A18"/>
    <w:rsid w:val="1594F1B2"/>
    <w:rsid w:val="15FCF817"/>
    <w:rsid w:val="161755F2"/>
    <w:rsid w:val="16C9D00A"/>
    <w:rsid w:val="16DBD555"/>
    <w:rsid w:val="1769D632"/>
    <w:rsid w:val="1791B94E"/>
    <w:rsid w:val="1796200A"/>
    <w:rsid w:val="180F3783"/>
    <w:rsid w:val="18BF32C3"/>
    <w:rsid w:val="19B2C3B0"/>
    <w:rsid w:val="1A2976E3"/>
    <w:rsid w:val="1A2A058C"/>
    <w:rsid w:val="1A795D32"/>
    <w:rsid w:val="1AA24829"/>
    <w:rsid w:val="1B253339"/>
    <w:rsid w:val="1B388C02"/>
    <w:rsid w:val="1B68963A"/>
    <w:rsid w:val="1C23F52D"/>
    <w:rsid w:val="1C4BF599"/>
    <w:rsid w:val="1C95DB11"/>
    <w:rsid w:val="1D37FA36"/>
    <w:rsid w:val="1E067235"/>
    <w:rsid w:val="1E7CF1B5"/>
    <w:rsid w:val="1E94AC21"/>
    <w:rsid w:val="1F73C176"/>
    <w:rsid w:val="1F961BFE"/>
    <w:rsid w:val="1FA5A5F3"/>
    <w:rsid w:val="1FC8D026"/>
    <w:rsid w:val="2017E22E"/>
    <w:rsid w:val="2045235D"/>
    <w:rsid w:val="207F5BCB"/>
    <w:rsid w:val="20E2DC88"/>
    <w:rsid w:val="215C04BB"/>
    <w:rsid w:val="224EA3AB"/>
    <w:rsid w:val="2268752F"/>
    <w:rsid w:val="23208499"/>
    <w:rsid w:val="235CC179"/>
    <w:rsid w:val="23EB3DF5"/>
    <w:rsid w:val="243BD123"/>
    <w:rsid w:val="24853194"/>
    <w:rsid w:val="249A00CE"/>
    <w:rsid w:val="2505F0BB"/>
    <w:rsid w:val="2521C0CE"/>
    <w:rsid w:val="2581E082"/>
    <w:rsid w:val="25CF2D16"/>
    <w:rsid w:val="261FAA38"/>
    <w:rsid w:val="268CCAA5"/>
    <w:rsid w:val="26DCFC0B"/>
    <w:rsid w:val="273BB90B"/>
    <w:rsid w:val="27BC8C03"/>
    <w:rsid w:val="27FCF7A6"/>
    <w:rsid w:val="28CFDBA2"/>
    <w:rsid w:val="291D75DA"/>
    <w:rsid w:val="29645DF3"/>
    <w:rsid w:val="2978CA0F"/>
    <w:rsid w:val="2A87236C"/>
    <w:rsid w:val="2B24634C"/>
    <w:rsid w:val="2B335DD5"/>
    <w:rsid w:val="2B42B4C5"/>
    <w:rsid w:val="2B459197"/>
    <w:rsid w:val="2B4D141E"/>
    <w:rsid w:val="2C232EFA"/>
    <w:rsid w:val="2C310212"/>
    <w:rsid w:val="2D34438D"/>
    <w:rsid w:val="2D495741"/>
    <w:rsid w:val="2DB79AF0"/>
    <w:rsid w:val="2DEBBB38"/>
    <w:rsid w:val="2EB32B5C"/>
    <w:rsid w:val="2FBE175C"/>
    <w:rsid w:val="30840729"/>
    <w:rsid w:val="30C4AC4D"/>
    <w:rsid w:val="313E0AAC"/>
    <w:rsid w:val="31A5363E"/>
    <w:rsid w:val="31EAB494"/>
    <w:rsid w:val="3401DF1D"/>
    <w:rsid w:val="34BCD2CA"/>
    <w:rsid w:val="34CEEDC5"/>
    <w:rsid w:val="352F0F53"/>
    <w:rsid w:val="35582097"/>
    <w:rsid w:val="3579EC0D"/>
    <w:rsid w:val="357D967C"/>
    <w:rsid w:val="36926F6E"/>
    <w:rsid w:val="36B0CDBF"/>
    <w:rsid w:val="36B1E415"/>
    <w:rsid w:val="3857FB7C"/>
    <w:rsid w:val="38803531"/>
    <w:rsid w:val="39B02492"/>
    <w:rsid w:val="3A8A7BAD"/>
    <w:rsid w:val="3AD3551B"/>
    <w:rsid w:val="3B030B57"/>
    <w:rsid w:val="3B7FE23B"/>
    <w:rsid w:val="3BBE2307"/>
    <w:rsid w:val="3C4B5AFB"/>
    <w:rsid w:val="3D249A33"/>
    <w:rsid w:val="3D5B56B5"/>
    <w:rsid w:val="3DBA3EAF"/>
    <w:rsid w:val="3DE1D57E"/>
    <w:rsid w:val="3E095AD0"/>
    <w:rsid w:val="3E59187D"/>
    <w:rsid w:val="3E99EC4B"/>
    <w:rsid w:val="3EA6B9D9"/>
    <w:rsid w:val="3EAC587F"/>
    <w:rsid w:val="3F319829"/>
    <w:rsid w:val="4013339A"/>
    <w:rsid w:val="40AC1EDB"/>
    <w:rsid w:val="40D5F08D"/>
    <w:rsid w:val="40E5B7A0"/>
    <w:rsid w:val="40EB8460"/>
    <w:rsid w:val="4136EA9F"/>
    <w:rsid w:val="41D08B33"/>
    <w:rsid w:val="420A8946"/>
    <w:rsid w:val="423DC002"/>
    <w:rsid w:val="430B0E29"/>
    <w:rsid w:val="43A8AFB3"/>
    <w:rsid w:val="44530970"/>
    <w:rsid w:val="44792A61"/>
    <w:rsid w:val="4497316C"/>
    <w:rsid w:val="44B06667"/>
    <w:rsid w:val="44CF7698"/>
    <w:rsid w:val="452CF89E"/>
    <w:rsid w:val="452F2334"/>
    <w:rsid w:val="45634D66"/>
    <w:rsid w:val="45EA58FD"/>
    <w:rsid w:val="462105F6"/>
    <w:rsid w:val="463B8697"/>
    <w:rsid w:val="4698A39E"/>
    <w:rsid w:val="47146188"/>
    <w:rsid w:val="476273A2"/>
    <w:rsid w:val="477B35D2"/>
    <w:rsid w:val="477EE925"/>
    <w:rsid w:val="47C5BD1B"/>
    <w:rsid w:val="47C80E13"/>
    <w:rsid w:val="47D20AAD"/>
    <w:rsid w:val="48265446"/>
    <w:rsid w:val="48A51A4E"/>
    <w:rsid w:val="490E7570"/>
    <w:rsid w:val="49399A3E"/>
    <w:rsid w:val="496093C2"/>
    <w:rsid w:val="496838BC"/>
    <w:rsid w:val="49E7CB8B"/>
    <w:rsid w:val="4A8C99E6"/>
    <w:rsid w:val="4AEE49D1"/>
    <w:rsid w:val="4B336C10"/>
    <w:rsid w:val="4BE609D2"/>
    <w:rsid w:val="4C7A09A5"/>
    <w:rsid w:val="4D7804B8"/>
    <w:rsid w:val="4D8AEDB5"/>
    <w:rsid w:val="4DB523DB"/>
    <w:rsid w:val="4ECAA7D0"/>
    <w:rsid w:val="4F909D8A"/>
    <w:rsid w:val="4FA84E04"/>
    <w:rsid w:val="4FF5EACB"/>
    <w:rsid w:val="5126D3FB"/>
    <w:rsid w:val="513B8C3B"/>
    <w:rsid w:val="51421A97"/>
    <w:rsid w:val="514BEAC6"/>
    <w:rsid w:val="51ED7023"/>
    <w:rsid w:val="526C880E"/>
    <w:rsid w:val="526DB6DF"/>
    <w:rsid w:val="52815A27"/>
    <w:rsid w:val="53C004CD"/>
    <w:rsid w:val="54198AE3"/>
    <w:rsid w:val="54641532"/>
    <w:rsid w:val="54C0DAE5"/>
    <w:rsid w:val="5508FDC1"/>
    <w:rsid w:val="5629E602"/>
    <w:rsid w:val="56789513"/>
    <w:rsid w:val="56C55AFA"/>
    <w:rsid w:val="576DAB5B"/>
    <w:rsid w:val="57BCF0A2"/>
    <w:rsid w:val="58168607"/>
    <w:rsid w:val="586AC46D"/>
    <w:rsid w:val="589F3B45"/>
    <w:rsid w:val="594FCAD7"/>
    <w:rsid w:val="599A9317"/>
    <w:rsid w:val="5AADAD3C"/>
    <w:rsid w:val="5AF2940A"/>
    <w:rsid w:val="5B84CB92"/>
    <w:rsid w:val="5B86FB60"/>
    <w:rsid w:val="5CBA39DB"/>
    <w:rsid w:val="5D399E80"/>
    <w:rsid w:val="5D6A166B"/>
    <w:rsid w:val="5E3DE6A7"/>
    <w:rsid w:val="5F2D3BE1"/>
    <w:rsid w:val="5F966FBC"/>
    <w:rsid w:val="5FC8EAD6"/>
    <w:rsid w:val="5FDD42AC"/>
    <w:rsid w:val="6019B3EB"/>
    <w:rsid w:val="607DAC41"/>
    <w:rsid w:val="60C30AFE"/>
    <w:rsid w:val="60C5A2AD"/>
    <w:rsid w:val="60F8ADF1"/>
    <w:rsid w:val="61EE304A"/>
    <w:rsid w:val="6215AA7F"/>
    <w:rsid w:val="62ED7175"/>
    <w:rsid w:val="631A2058"/>
    <w:rsid w:val="642E41F9"/>
    <w:rsid w:val="6441F103"/>
    <w:rsid w:val="64470AD0"/>
    <w:rsid w:val="64D56E3F"/>
    <w:rsid w:val="6622010C"/>
    <w:rsid w:val="66283C1F"/>
    <w:rsid w:val="66713AB4"/>
    <w:rsid w:val="66E78F67"/>
    <w:rsid w:val="67B624D8"/>
    <w:rsid w:val="68D535C1"/>
    <w:rsid w:val="697922CF"/>
    <w:rsid w:val="699C6793"/>
    <w:rsid w:val="69CE0A91"/>
    <w:rsid w:val="69FCBCF4"/>
    <w:rsid w:val="6A15332B"/>
    <w:rsid w:val="6A1A797B"/>
    <w:rsid w:val="6A8B2C33"/>
    <w:rsid w:val="6B21DA17"/>
    <w:rsid w:val="6B582EFB"/>
    <w:rsid w:val="6B59EF55"/>
    <w:rsid w:val="6BAEE6B7"/>
    <w:rsid w:val="6BB06E8E"/>
    <w:rsid w:val="6BF50287"/>
    <w:rsid w:val="6C5982A0"/>
    <w:rsid w:val="6CE31681"/>
    <w:rsid w:val="6D4161D0"/>
    <w:rsid w:val="6D6C4C2F"/>
    <w:rsid w:val="6D9E7E4B"/>
    <w:rsid w:val="6ED87375"/>
    <w:rsid w:val="6EF93E59"/>
    <w:rsid w:val="6F61EF69"/>
    <w:rsid w:val="6FC5BADC"/>
    <w:rsid w:val="70217FE4"/>
    <w:rsid w:val="7025F915"/>
    <w:rsid w:val="703498F7"/>
    <w:rsid w:val="709E49A1"/>
    <w:rsid w:val="70E3B882"/>
    <w:rsid w:val="71400C0F"/>
    <w:rsid w:val="71591D39"/>
    <w:rsid w:val="71C86CF9"/>
    <w:rsid w:val="71D2BD1D"/>
    <w:rsid w:val="7261C79A"/>
    <w:rsid w:val="72635962"/>
    <w:rsid w:val="7299902B"/>
    <w:rsid w:val="7341280C"/>
    <w:rsid w:val="73B43914"/>
    <w:rsid w:val="73B4A2BA"/>
    <w:rsid w:val="7423AFAC"/>
    <w:rsid w:val="7433A8AE"/>
    <w:rsid w:val="74D99162"/>
    <w:rsid w:val="750FD322"/>
    <w:rsid w:val="75C5CAF4"/>
    <w:rsid w:val="7702C961"/>
    <w:rsid w:val="7765797B"/>
    <w:rsid w:val="777EAFF3"/>
    <w:rsid w:val="77D6FC05"/>
    <w:rsid w:val="77F1F4A3"/>
    <w:rsid w:val="782034F7"/>
    <w:rsid w:val="78285A09"/>
    <w:rsid w:val="782E6006"/>
    <w:rsid w:val="78E56D2C"/>
    <w:rsid w:val="78F7E27D"/>
    <w:rsid w:val="7908D1AF"/>
    <w:rsid w:val="79466805"/>
    <w:rsid w:val="7953B8B9"/>
    <w:rsid w:val="79EF3822"/>
    <w:rsid w:val="7A09F3E0"/>
    <w:rsid w:val="7AEB44FB"/>
    <w:rsid w:val="7BCA9512"/>
    <w:rsid w:val="7C62C522"/>
    <w:rsid w:val="7CF19733"/>
    <w:rsid w:val="7D6B1AD6"/>
    <w:rsid w:val="7DC308B7"/>
    <w:rsid w:val="7DF712DB"/>
    <w:rsid w:val="7E7B952C"/>
    <w:rsid w:val="7FD37BEA"/>
    <w:rsid w:val="7FDE3B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D4ED0"/>
  <w15:docId w15:val="{01094DAF-94EF-4A3E-9B30-9E8FB712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3F92"/>
    <w:rPr>
      <w:rFonts w:ascii="Comic Sans MS" w:hAnsi="Comic Sans MS" w:eastAsia="Times New Roman" w:cs="Times New Roman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3F92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2350C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472E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171AC"/>
    <w:rPr>
      <w:b/>
    </w:rPr>
  </w:style>
  <w:style w:type="character" w:styleId="BodyTextChar" w:customStyle="1">
    <w:name w:val="Body Text Char"/>
    <w:basedOn w:val="DefaultParagraphFont"/>
    <w:link w:val="BodyText"/>
    <w:rsid w:val="00B171AC"/>
    <w:rPr>
      <w:rFonts w:ascii="Comic Sans MS" w:hAnsi="Comic Sans MS" w:eastAsia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430F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430FE"/>
    <w:rPr>
      <w:rFonts w:ascii="Comic Sans MS" w:hAnsi="Comic Sans MS"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430F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430FE"/>
    <w:rPr>
      <w:rFonts w:ascii="Comic Sans MS" w:hAnsi="Comic Sans MS" w:eastAsia="Times New Roman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82B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7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BE2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A7BE2"/>
    <w:rPr>
      <w:rFonts w:ascii="Comic Sans MS" w:hAnsi="Comic Sans MS"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B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A7BE2"/>
    <w:rPr>
      <w:rFonts w:ascii="Comic Sans MS" w:hAnsi="Comic Sans MS" w:eastAsia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BE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A7BE2"/>
    <w:rPr>
      <w:rFonts w:ascii="Segoe UI" w:hAnsi="Segoe UI" w:eastAsia="Times New Roman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6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microsoft.com/office/2020/10/relationships/intelligence" Target="intelligence2.xml" Id="Rfdc12657c7994442" /><Relationship Type="http://schemas.openxmlformats.org/officeDocument/2006/relationships/hyperlink" Target="https://londonkidneynetwork.nhs.uk/" TargetMode="External" Id="R0c31f869dd6f4aa8" /><Relationship Type="http://schemas.openxmlformats.org/officeDocument/2006/relationships/hyperlink" Target="mailto:nicola.cunningham14@nhs.net" TargetMode="External" Id="R226f4259f948405e" /><Relationship Type="http://schemas.openxmlformats.org/officeDocument/2006/relationships/hyperlink" Target="https://londonkidneynetwork.nhs.uk/vacancies/" TargetMode="External" Id="Ra138e85607564b8b" /><Relationship Type="http://schemas.openxmlformats.org/officeDocument/2006/relationships/hyperlink" Target="mailto:rob.elias@nhs.net" TargetMode="External" Id="Rf87de08a3df94381" /><Relationship Type="http://schemas.openxmlformats.org/officeDocument/2006/relationships/hyperlink" Target="mailto:stephen.cass3@nhs.net" TargetMode="External" Id="R1cc4d2a82ef6416a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Cass</dc:creator>
  <keywords/>
  <lastModifiedBy>CUNNINGHAM, Nicola (ST GEORGE'S UNIVERSITY HOSPITALS NHS FOUNDATION TRUST)</lastModifiedBy>
  <revision>10</revision>
  <dcterms:created xsi:type="dcterms:W3CDTF">2022-05-27T14:48:00.0000000Z</dcterms:created>
  <dcterms:modified xsi:type="dcterms:W3CDTF">2026-02-10T16:28:58.8605285Z</dcterms:modified>
</coreProperties>
</file>